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BD461B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40998">
        <w:rPr>
          <w:rFonts w:ascii="Arial" w:hAnsi="Arial" w:cs="Arial"/>
          <w:b/>
          <w:sz w:val="22"/>
          <w:szCs w:val="22"/>
        </w:rPr>
        <w:t>108</w:t>
      </w:r>
      <w:r w:rsidR="002374DD">
        <w:rPr>
          <w:rFonts w:ascii="Arial" w:hAnsi="Arial" w:cs="Arial"/>
          <w:b/>
          <w:sz w:val="22"/>
          <w:szCs w:val="22"/>
        </w:rPr>
        <w:t>3</w:t>
      </w:r>
    </w:p>
    <w:tbl>
      <w:tblPr>
        <w:tblW w:w="961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219"/>
        <w:gridCol w:w="1219"/>
        <w:gridCol w:w="1219"/>
      </w:tblGrid>
      <w:tr w:rsidR="0049693F" w:rsidRPr="00373310" w14:paraId="43F1A412" w14:textId="77777777" w:rsidTr="00342337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374DD" w:rsidRPr="00373310" w14:paraId="37AA29DA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28300F39" w14:textId="0616595D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Pr="00CD6BE7">
              <w:rPr>
                <w:rFonts w:ascii="Arial" w:hAnsi="Arial" w:cs="Arial"/>
                <w:sz w:val="20"/>
              </w:rPr>
              <w:t xml:space="preserve">Acidity as </w:t>
            </w:r>
            <w:r>
              <w:rPr>
                <w:rFonts w:ascii="Arial" w:hAnsi="Arial" w:cs="Arial"/>
                <w:sz w:val="20"/>
              </w:rPr>
              <w:t>A</w:t>
            </w:r>
            <w:r w:rsidRPr="00CD6BE7">
              <w:rPr>
                <w:rFonts w:ascii="Arial" w:hAnsi="Arial" w:cs="Arial"/>
                <w:sz w:val="20"/>
              </w:rPr>
              <w:t xml:space="preserve">cetic </w:t>
            </w:r>
            <w:r>
              <w:rPr>
                <w:rFonts w:ascii="Arial" w:hAnsi="Arial" w:cs="Arial"/>
                <w:sz w:val="20"/>
              </w:rPr>
              <w:t>A</w:t>
            </w:r>
            <w:r w:rsidRPr="00CD6BE7">
              <w:rPr>
                <w:rFonts w:ascii="Arial" w:hAnsi="Arial" w:cs="Arial"/>
                <w:sz w:val="20"/>
              </w:rPr>
              <w:t>cid</w:t>
            </w:r>
          </w:p>
        </w:tc>
        <w:tc>
          <w:tcPr>
            <w:tcW w:w="1134" w:type="dxa"/>
            <w:vAlign w:val="center"/>
          </w:tcPr>
          <w:p w14:paraId="56C4B886" w14:textId="226EFB1C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53E7DD12" w14:textId="33AFA853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EN15491</w:t>
            </w:r>
          </w:p>
        </w:tc>
        <w:tc>
          <w:tcPr>
            <w:tcW w:w="1219" w:type="dxa"/>
            <w:vAlign w:val="center"/>
          </w:tcPr>
          <w:p w14:paraId="0118E711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624809D3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451F9789" w14:textId="508FEA6B" w:rsidR="002374DD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vAlign w:val="center"/>
          </w:tcPr>
          <w:p w14:paraId="680545E6" w14:textId="3C20ED8D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D576E4F" w14:textId="56461C8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2F99CE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2C23CA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F65DFD0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32F535C3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096F3DFF" w14:textId="6AD656E0" w:rsidR="002374DD" w:rsidRPr="002374DD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374DD">
              <w:rPr>
                <w:rFonts w:ascii="Arial" w:hAnsi="Arial" w:cs="Arial"/>
                <w:sz w:val="20"/>
              </w:rPr>
              <w:t>Inorganic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374DD">
              <w:rPr>
                <w:rFonts w:ascii="Arial" w:hAnsi="Arial" w:cs="Arial"/>
                <w:sz w:val="20"/>
              </w:rPr>
              <w:t>Chloride as Cl</w:t>
            </w:r>
          </w:p>
        </w:tc>
        <w:tc>
          <w:tcPr>
            <w:tcW w:w="1134" w:type="dxa"/>
            <w:vAlign w:val="center"/>
          </w:tcPr>
          <w:p w14:paraId="0BAA1331" w14:textId="389C3075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6AEF115" w14:textId="0970E645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EN15492</w:t>
            </w:r>
          </w:p>
        </w:tc>
        <w:tc>
          <w:tcPr>
            <w:tcW w:w="1219" w:type="dxa"/>
            <w:vAlign w:val="center"/>
          </w:tcPr>
          <w:p w14:paraId="50636189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A1935F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F6BBE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36E70A40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38CFEA40" w14:textId="3A0D4E13" w:rsidR="002374DD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 xml:space="preserve">Copper </w:t>
            </w:r>
            <w:r>
              <w:rPr>
                <w:rFonts w:ascii="Arial" w:hAnsi="Arial" w:cs="Arial"/>
                <w:sz w:val="20"/>
              </w:rPr>
              <w:t>Corrosion</w:t>
            </w:r>
            <w:r w:rsidRPr="00CD6BE7">
              <w:rPr>
                <w:rFonts w:ascii="Arial" w:hAnsi="Arial" w:cs="Arial"/>
                <w:sz w:val="20"/>
              </w:rPr>
              <w:t xml:space="preserve"> </w:t>
            </w:r>
            <w:r w:rsidRPr="002374DD">
              <w:rPr>
                <w:rFonts w:ascii="Arial" w:hAnsi="Arial" w:cs="Arial"/>
                <w:sz w:val="20"/>
              </w:rPr>
              <w:t>3 hrs at</w:t>
            </w:r>
            <w:r w:rsidRPr="00CD6BE7">
              <w:rPr>
                <w:rFonts w:ascii="Arial" w:hAnsi="Arial" w:cs="Arial"/>
                <w:sz w:val="20"/>
              </w:rPr>
              <w:t xml:space="preserve"> 50°C</w:t>
            </w:r>
          </w:p>
        </w:tc>
        <w:tc>
          <w:tcPr>
            <w:tcW w:w="1134" w:type="dxa"/>
            <w:vAlign w:val="center"/>
          </w:tcPr>
          <w:p w14:paraId="1B5A5A37" w14:textId="2B791076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443B5F6" w14:textId="5E794560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A8913B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D86FCF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4616D7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5DDD9F7E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7F97E231" w14:textId="2EAD1C33" w:rsidR="002374DD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00CD766E" w14:textId="421F8AE6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544FA8E" w14:textId="4F206023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95135D">
              <w:rPr>
                <w:rFonts w:ascii="Arial" w:hAnsi="Arial" w:cs="Arial"/>
                <w:sz w:val="20"/>
              </w:rPr>
              <w:t>EN15488</w:t>
            </w:r>
          </w:p>
        </w:tc>
        <w:tc>
          <w:tcPr>
            <w:tcW w:w="1219" w:type="dxa"/>
            <w:vAlign w:val="center"/>
          </w:tcPr>
          <w:p w14:paraId="224CF3F4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3798D3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EED7E7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2937DDB3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217BE3C4" w14:textId="482B6A46" w:rsidR="002374DD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134" w:type="dxa"/>
            <w:vAlign w:val="center"/>
          </w:tcPr>
          <w:p w14:paraId="28DDA6D4" w14:textId="37E7F153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kg/m</w:t>
            </w:r>
            <w:r w:rsidRPr="00CD6BE7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A55D793" w14:textId="2364756A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A3C03F6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70BAE0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BDFA4C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372D028E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0754AD31" w14:textId="5FF93674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  <w:lang w:val="en-US"/>
              </w:rPr>
              <w:t>Electric</w:t>
            </w:r>
            <w:r>
              <w:rPr>
                <w:rFonts w:ascii="Arial" w:hAnsi="Arial" w:cs="Arial"/>
                <w:sz w:val="20"/>
                <w:lang w:val="en-US"/>
              </w:rPr>
              <w:t>al</w:t>
            </w:r>
            <w:r w:rsidRPr="00CD6BE7">
              <w:rPr>
                <w:rFonts w:ascii="Arial" w:hAnsi="Arial" w:cs="Arial"/>
                <w:sz w:val="20"/>
                <w:lang w:val="en-US"/>
              </w:rPr>
              <w:t xml:space="preserve"> Conductivity </w:t>
            </w:r>
            <w:r w:rsidRPr="00CD6BE7">
              <w:rPr>
                <w:rFonts w:ascii="Arial" w:hAnsi="Arial" w:cs="Arial"/>
                <w:sz w:val="20"/>
              </w:rPr>
              <w:t>at 25°C</w:t>
            </w:r>
          </w:p>
        </w:tc>
        <w:tc>
          <w:tcPr>
            <w:tcW w:w="1134" w:type="dxa"/>
            <w:vAlign w:val="center"/>
          </w:tcPr>
          <w:p w14:paraId="5684F3A3" w14:textId="76AADCE6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proofErr w:type="spellStart"/>
            <w:r w:rsidRPr="00CD6BE7">
              <w:rPr>
                <w:rFonts w:ascii="Arial" w:hAnsi="Arial" w:cs="Arial"/>
                <w:sz w:val="20"/>
                <w:lang w:val="en-US"/>
              </w:rPr>
              <w:t>μS</w:t>
            </w:r>
            <w:proofErr w:type="spellEnd"/>
            <w:r w:rsidRPr="00CD6BE7">
              <w:rPr>
                <w:rFonts w:ascii="Arial" w:hAnsi="Arial" w:cs="Arial"/>
                <w:sz w:val="20"/>
                <w:lang w:val="en-US"/>
              </w:rPr>
              <w:t>/cm</w:t>
            </w:r>
          </w:p>
        </w:tc>
        <w:tc>
          <w:tcPr>
            <w:tcW w:w="1276" w:type="dxa"/>
            <w:vAlign w:val="center"/>
          </w:tcPr>
          <w:p w14:paraId="45838EF4" w14:textId="13E95ED1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  <w:lang w:val="en-US"/>
              </w:rPr>
              <w:t>EN15938</w:t>
            </w:r>
          </w:p>
        </w:tc>
        <w:tc>
          <w:tcPr>
            <w:tcW w:w="1219" w:type="dxa"/>
            <w:vAlign w:val="center"/>
          </w:tcPr>
          <w:p w14:paraId="630FFF34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7BE628D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D7B44E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0146482B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5D20C2CA" w14:textId="785D55F6" w:rsidR="002374DD" w:rsidRPr="002374DD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2374DD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134" w:type="dxa"/>
            <w:vAlign w:val="center"/>
          </w:tcPr>
          <w:p w14:paraId="4CDDB1A6" w14:textId="1053AD49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276" w:type="dxa"/>
            <w:vAlign w:val="center"/>
          </w:tcPr>
          <w:p w14:paraId="6FF50737" w14:textId="752B7AE5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3456B0">
              <w:rPr>
                <w:rFonts w:ascii="Arial" w:hAnsi="Arial" w:cs="Arial"/>
                <w:sz w:val="20"/>
              </w:rPr>
              <w:t>ISO6246</w:t>
            </w:r>
          </w:p>
        </w:tc>
        <w:tc>
          <w:tcPr>
            <w:tcW w:w="1219" w:type="dxa"/>
            <w:vAlign w:val="center"/>
          </w:tcPr>
          <w:p w14:paraId="2622C7FC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5EE3E4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597766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5E409DA6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5272A4D9" w14:textId="201697EF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Oxidation Stability **)</w:t>
            </w:r>
          </w:p>
        </w:tc>
        <w:tc>
          <w:tcPr>
            <w:tcW w:w="1134" w:type="dxa"/>
            <w:vAlign w:val="center"/>
          </w:tcPr>
          <w:p w14:paraId="132AFB11" w14:textId="1DCF5F4D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76" w:type="dxa"/>
            <w:vAlign w:val="center"/>
          </w:tcPr>
          <w:p w14:paraId="72EE73AB" w14:textId="3787DEA5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 xml:space="preserve">ISO7536 </w:t>
            </w:r>
          </w:p>
        </w:tc>
        <w:tc>
          <w:tcPr>
            <w:tcW w:w="1219" w:type="dxa"/>
            <w:vAlign w:val="center"/>
          </w:tcPr>
          <w:p w14:paraId="40D865AD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C16FBE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E8BA51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32368C7C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5C10592B" w14:textId="764B7539" w:rsidR="00342337" w:rsidRPr="0034233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337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34" w:type="dxa"/>
            <w:vAlign w:val="center"/>
          </w:tcPr>
          <w:p w14:paraId="7A39B37D" w14:textId="2F123845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6" w:type="dxa"/>
            <w:vAlign w:val="center"/>
          </w:tcPr>
          <w:p w14:paraId="12A7BFB1" w14:textId="139E86C0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  <w:r w:rsidRPr="00F70CA8">
              <w:rPr>
                <w:rFonts w:ascii="Arial" w:hAnsi="Arial" w:cs="Arial"/>
                <w:sz w:val="20"/>
              </w:rPr>
              <w:t>EN16761-1</w:t>
            </w:r>
          </w:p>
        </w:tc>
        <w:tc>
          <w:tcPr>
            <w:tcW w:w="1219" w:type="dxa"/>
            <w:vAlign w:val="center"/>
          </w:tcPr>
          <w:p w14:paraId="4871B7C0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6FAC5667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71B83B00" w14:textId="030E15B4" w:rsidR="00342337" w:rsidRPr="0034233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337">
              <w:rPr>
                <w:rFonts w:ascii="Arial" w:hAnsi="Arial" w:cs="Arial"/>
                <w:sz w:val="20"/>
                <w:lang w:val="en-US"/>
              </w:rPr>
              <w:t>Ethanol</w:t>
            </w:r>
          </w:p>
        </w:tc>
        <w:tc>
          <w:tcPr>
            <w:tcW w:w="1134" w:type="dxa"/>
            <w:vAlign w:val="center"/>
          </w:tcPr>
          <w:p w14:paraId="43BC538E" w14:textId="628C4E25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76" w:type="dxa"/>
            <w:vAlign w:val="center"/>
          </w:tcPr>
          <w:p w14:paraId="2ADE3F6F" w14:textId="587A11AA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  <w:r w:rsidRPr="00F70CA8">
              <w:rPr>
                <w:rFonts w:ascii="Arial" w:hAnsi="Arial" w:cs="Arial"/>
                <w:sz w:val="20"/>
                <w:lang w:val="en-US"/>
              </w:rPr>
              <w:t>ISO22854-B</w:t>
            </w:r>
          </w:p>
        </w:tc>
        <w:tc>
          <w:tcPr>
            <w:tcW w:w="1219" w:type="dxa"/>
            <w:vAlign w:val="center"/>
          </w:tcPr>
          <w:p w14:paraId="2B345ECA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0D7563BE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417BB124" w14:textId="542D5E1F" w:rsidR="00342337" w:rsidRPr="0034233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337">
              <w:rPr>
                <w:rFonts w:ascii="Arial" w:hAnsi="Arial" w:cs="Arial"/>
                <w:sz w:val="20"/>
              </w:rPr>
              <w:t>Ethers</w:t>
            </w:r>
          </w:p>
        </w:tc>
        <w:tc>
          <w:tcPr>
            <w:tcW w:w="1134" w:type="dxa"/>
            <w:vAlign w:val="center"/>
          </w:tcPr>
          <w:p w14:paraId="41479881" w14:textId="3457BB62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6" w:type="dxa"/>
            <w:vAlign w:val="center"/>
          </w:tcPr>
          <w:p w14:paraId="72B27250" w14:textId="6D17BC36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  <w:r w:rsidRPr="00F70CA8">
              <w:rPr>
                <w:rFonts w:ascii="Arial" w:hAnsi="Arial" w:cs="Arial"/>
                <w:sz w:val="20"/>
                <w:lang w:val="en-US"/>
              </w:rPr>
              <w:t>ISO22854-B</w:t>
            </w:r>
          </w:p>
        </w:tc>
        <w:tc>
          <w:tcPr>
            <w:tcW w:w="1219" w:type="dxa"/>
            <w:vAlign w:val="center"/>
          </w:tcPr>
          <w:p w14:paraId="42D86504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272072D6" w14:textId="77777777" w:rsidTr="00342337">
        <w:trPr>
          <w:trHeight w:hRule="exact" w:val="510"/>
        </w:trPr>
        <w:tc>
          <w:tcPr>
            <w:tcW w:w="3544" w:type="dxa"/>
            <w:vAlign w:val="center"/>
          </w:tcPr>
          <w:p w14:paraId="6B802356" w14:textId="43055433" w:rsidR="00342337" w:rsidRPr="0034233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337">
              <w:rPr>
                <w:rFonts w:ascii="Arial" w:hAnsi="Arial" w:cs="Arial"/>
                <w:sz w:val="20"/>
              </w:rPr>
              <w:t>Higher saturated (C3-C5) mono-alcohols</w:t>
            </w:r>
          </w:p>
        </w:tc>
        <w:tc>
          <w:tcPr>
            <w:tcW w:w="1134" w:type="dxa"/>
            <w:vAlign w:val="center"/>
          </w:tcPr>
          <w:p w14:paraId="2DD89B75" w14:textId="0FDC36EE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6" w:type="dxa"/>
            <w:vAlign w:val="center"/>
          </w:tcPr>
          <w:p w14:paraId="69D0A773" w14:textId="7AAB5F7C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  <w:r w:rsidRPr="00F70CA8">
              <w:rPr>
                <w:rFonts w:ascii="Arial" w:hAnsi="Arial" w:cs="Arial"/>
                <w:sz w:val="20"/>
                <w:lang w:val="en-US"/>
              </w:rPr>
              <w:t>ISO22854-B</w:t>
            </w:r>
          </w:p>
        </w:tc>
        <w:tc>
          <w:tcPr>
            <w:tcW w:w="1219" w:type="dxa"/>
            <w:vAlign w:val="center"/>
          </w:tcPr>
          <w:p w14:paraId="04B4DFB7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27EFF93B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22E243D3" w14:textId="3CDEC4B2" w:rsidR="00342337" w:rsidRPr="0034233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337">
              <w:rPr>
                <w:rFonts w:ascii="Arial" w:hAnsi="Arial" w:cs="Arial"/>
                <w:sz w:val="20"/>
              </w:rPr>
              <w:t>Total Oxygen content</w:t>
            </w:r>
          </w:p>
        </w:tc>
        <w:tc>
          <w:tcPr>
            <w:tcW w:w="1134" w:type="dxa"/>
            <w:vAlign w:val="center"/>
          </w:tcPr>
          <w:p w14:paraId="5D50C573" w14:textId="0A9BDA7F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7EB3B7C5" w14:textId="1819F9FA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9E0F74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046FE63E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3C3926CC" w14:textId="5322461A" w:rsidR="00342337" w:rsidRPr="00EA63C7" w:rsidRDefault="00342337" w:rsidP="0034233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C27D9B">
              <w:rPr>
                <w:rFonts w:ascii="Arial" w:hAnsi="Arial" w:cs="Arial"/>
                <w:sz w:val="20"/>
              </w:rPr>
              <w:t>pHe</w:t>
            </w:r>
            <w:r>
              <w:rPr>
                <w:rFonts w:ascii="Arial" w:hAnsi="Arial" w:cs="Arial"/>
                <w:sz w:val="20"/>
              </w:rPr>
              <w:t xml:space="preserve"> with LiCl</w:t>
            </w:r>
            <w:r w:rsidRPr="00F70CA8">
              <w:rPr>
                <w:rFonts w:ascii="Arial" w:hAnsi="Arial" w:cs="Arial"/>
                <w:sz w:val="20"/>
              </w:rPr>
              <w:t xml:space="preserve"> electrode</w:t>
            </w:r>
          </w:p>
        </w:tc>
        <w:tc>
          <w:tcPr>
            <w:tcW w:w="1134" w:type="dxa"/>
            <w:vAlign w:val="center"/>
          </w:tcPr>
          <w:p w14:paraId="77923C31" w14:textId="64E8391F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01C2D12" w14:textId="3F7B5AEA" w:rsidR="00342337" w:rsidRPr="0000576F" w:rsidRDefault="00342337" w:rsidP="0034233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27D9B">
              <w:rPr>
                <w:rFonts w:ascii="Arial" w:hAnsi="Arial" w:cs="Arial"/>
                <w:sz w:val="20"/>
              </w:rPr>
              <w:t>EN15490</w:t>
            </w:r>
          </w:p>
        </w:tc>
        <w:tc>
          <w:tcPr>
            <w:tcW w:w="1219" w:type="dxa"/>
            <w:vAlign w:val="center"/>
          </w:tcPr>
          <w:p w14:paraId="13F9DC64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889B6D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BFA027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0D9D39F2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736AB232" w14:textId="28FE9299" w:rsidR="00342337" w:rsidRPr="00EA63C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27D9B">
              <w:rPr>
                <w:rFonts w:ascii="Arial" w:hAnsi="Arial" w:cs="Arial"/>
                <w:sz w:val="20"/>
              </w:rPr>
              <w:t>pHe</w:t>
            </w:r>
            <w:r>
              <w:rPr>
                <w:rFonts w:ascii="Arial" w:hAnsi="Arial" w:cs="Arial"/>
                <w:sz w:val="20"/>
              </w:rPr>
              <w:t xml:space="preserve"> with </w:t>
            </w:r>
            <w:r w:rsidRPr="00F70CA8">
              <w:rPr>
                <w:rFonts w:ascii="Arial" w:hAnsi="Arial" w:cs="Arial"/>
                <w:sz w:val="20"/>
              </w:rPr>
              <w:t>KCl electrode</w:t>
            </w:r>
          </w:p>
        </w:tc>
        <w:tc>
          <w:tcPr>
            <w:tcW w:w="1134" w:type="dxa"/>
            <w:vAlign w:val="center"/>
          </w:tcPr>
          <w:p w14:paraId="5F431808" w14:textId="494AC8E1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BFDCC17" w14:textId="4B34ABC7" w:rsidR="00342337" w:rsidRPr="00342337" w:rsidRDefault="00342337" w:rsidP="00342337">
            <w:pPr>
              <w:rPr>
                <w:rFonts w:ascii="Arial" w:hAnsi="Arial" w:cs="Arial"/>
                <w:sz w:val="20"/>
              </w:rPr>
            </w:pPr>
            <w:r w:rsidRPr="00342337">
              <w:rPr>
                <w:rFonts w:ascii="Arial" w:hAnsi="Arial" w:cs="Arial"/>
                <w:sz w:val="20"/>
              </w:rPr>
              <w:t>D64</w:t>
            </w:r>
            <w:r w:rsidR="002C2175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219" w:type="dxa"/>
            <w:vAlign w:val="center"/>
          </w:tcPr>
          <w:p w14:paraId="428B5863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CA931F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7AFF33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2AFB6F44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1AFD873E" w14:textId="208BD3CE" w:rsidR="00342337" w:rsidRPr="00EA63C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134" w:type="dxa"/>
            <w:vAlign w:val="center"/>
          </w:tcPr>
          <w:p w14:paraId="0B3A18D0" w14:textId="2C2A8A0E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6" w:type="dxa"/>
            <w:vAlign w:val="center"/>
          </w:tcPr>
          <w:p w14:paraId="4ED69B62" w14:textId="33459499" w:rsidR="00342337" w:rsidRPr="00C14391" w:rsidRDefault="00342337" w:rsidP="00342337">
            <w:pPr>
              <w:rPr>
                <w:rFonts w:ascii="Arial" w:hAnsi="Arial" w:cs="Arial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EN15487</w:t>
            </w:r>
          </w:p>
        </w:tc>
        <w:tc>
          <w:tcPr>
            <w:tcW w:w="1219" w:type="dxa"/>
            <w:vAlign w:val="center"/>
          </w:tcPr>
          <w:p w14:paraId="1A13E4CE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3D8363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E62A8E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3D5CC1CD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4035CF53" w14:textId="50CB1415" w:rsidR="00342337" w:rsidRPr="00EA63C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70CA8">
              <w:rPr>
                <w:rFonts w:ascii="Arial" w:hAnsi="Arial" w:cs="Arial"/>
                <w:sz w:val="20"/>
              </w:rPr>
              <w:t xml:space="preserve">Sulfate </w:t>
            </w:r>
            <w:r>
              <w:rPr>
                <w:rFonts w:ascii="Arial" w:hAnsi="Arial" w:cs="Arial"/>
                <w:sz w:val="20"/>
              </w:rPr>
              <w:t>as SO4</w:t>
            </w:r>
          </w:p>
        </w:tc>
        <w:tc>
          <w:tcPr>
            <w:tcW w:w="1134" w:type="dxa"/>
            <w:vAlign w:val="center"/>
          </w:tcPr>
          <w:p w14:paraId="6B5F7306" w14:textId="17897515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7CC9F25" w14:textId="0F5D584F" w:rsidR="00342337" w:rsidRPr="00C14391" w:rsidRDefault="00342337" w:rsidP="00342337">
            <w:pPr>
              <w:rPr>
                <w:rFonts w:ascii="Arial" w:hAnsi="Arial" w:cs="Arial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EN15492</w:t>
            </w:r>
          </w:p>
        </w:tc>
        <w:tc>
          <w:tcPr>
            <w:tcW w:w="1219" w:type="dxa"/>
            <w:vAlign w:val="center"/>
          </w:tcPr>
          <w:p w14:paraId="100232EC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685177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0A11E2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78695E0B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6FAF024E" w14:textId="3C314DB3" w:rsidR="00342337" w:rsidRPr="00EA63C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Sul</w:t>
            </w:r>
            <w:r>
              <w:rPr>
                <w:rFonts w:ascii="Arial" w:hAnsi="Arial" w:cs="Arial"/>
                <w:sz w:val="20"/>
              </w:rPr>
              <w:t>f</w:t>
            </w:r>
            <w:r w:rsidRPr="00CD6BE7">
              <w:rPr>
                <w:rFonts w:ascii="Arial" w:hAnsi="Arial" w:cs="Arial"/>
                <w:sz w:val="20"/>
              </w:rPr>
              <w:t>ur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F84AB2" w14:textId="4A7E9143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B5658EA" w14:textId="74978AE2" w:rsidR="00342337" w:rsidRPr="00C14391" w:rsidRDefault="00342337" w:rsidP="00342337">
            <w:pPr>
              <w:rPr>
                <w:rFonts w:ascii="Arial" w:hAnsi="Arial" w:cs="Arial"/>
                <w:sz w:val="20"/>
              </w:rPr>
            </w:pPr>
            <w:r w:rsidRPr="002C467F">
              <w:rPr>
                <w:rFonts w:ascii="Arial" w:hAnsi="Arial" w:cs="Arial"/>
                <w:sz w:val="20"/>
              </w:rPr>
              <w:t>EN16997</w:t>
            </w:r>
          </w:p>
        </w:tc>
        <w:tc>
          <w:tcPr>
            <w:tcW w:w="1219" w:type="dxa"/>
            <w:vAlign w:val="center"/>
          </w:tcPr>
          <w:p w14:paraId="3A9E0970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DCCE0D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D9A3B0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57BFFFDB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56930A82" w14:textId="4F3BC153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vAlign w:val="center"/>
          </w:tcPr>
          <w:p w14:paraId="6206FE2F" w14:textId="08045FEA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41522C90" w14:textId="773A87B3" w:rsidR="00342337" w:rsidRPr="00C14391" w:rsidRDefault="00342337" w:rsidP="00342337">
            <w:pPr>
              <w:rPr>
                <w:rFonts w:ascii="Arial" w:hAnsi="Arial" w:cs="Arial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EN15489</w:t>
            </w:r>
          </w:p>
        </w:tc>
        <w:tc>
          <w:tcPr>
            <w:tcW w:w="1219" w:type="dxa"/>
            <w:vAlign w:val="center"/>
          </w:tcPr>
          <w:p w14:paraId="088461D7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AA1A32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BBC6A1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1E0BFCB" w14:textId="31489E86" w:rsidR="00E15587" w:rsidRDefault="007763E2" w:rsidP="00E1558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E15587" w:rsidRPr="00B1262E">
        <w:rPr>
          <w:rFonts w:ascii="Arial" w:hAnsi="Arial" w:cs="Arial"/>
          <w:spacing w:val="4"/>
          <w:sz w:val="20"/>
        </w:rPr>
        <w:t>Only report ”&gt;” when above 900 minutes as ”&gt;900”, otherwise report a real breakpoint</w:t>
      </w:r>
    </w:p>
    <w:p w14:paraId="060691BA" w14:textId="362AA836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4F981650" w14:textId="77777777" w:rsidR="00E15587" w:rsidRDefault="00E15587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bookmarkEnd w:id="0"/>
    <w:sectPr w:rsidR="00E1558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3D62669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D40998" w:rsidRPr="00D40998">
      <w:rPr>
        <w:rFonts w:ascii="Arial" w:hAnsi="Arial" w:cs="Arial"/>
        <w:bCs/>
      </w:rPr>
      <w:t>Biogasoline</w:t>
    </w:r>
    <w:proofErr w:type="spellEnd"/>
    <w:r w:rsidR="00D40998" w:rsidRPr="00D40998">
      <w:rPr>
        <w:rFonts w:ascii="Arial" w:hAnsi="Arial" w:cs="Arial"/>
        <w:bCs/>
      </w:rPr>
      <w:t xml:space="preserve"> E</w:t>
    </w:r>
    <w:r w:rsidR="002374DD">
      <w:rPr>
        <w:rFonts w:ascii="Arial" w:hAnsi="Arial" w:cs="Arial"/>
        <w:bCs/>
      </w:rPr>
      <w:t>85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40998">
      <w:rPr>
        <w:rFonts w:ascii="Arial" w:hAnsi="Arial" w:cs="Arial"/>
      </w:rPr>
      <w:t>1B0</w:t>
    </w:r>
    <w:r w:rsidR="002374DD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AB81A4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2C2175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17EF1">
      <w:rPr>
        <w:rFonts w:ascii="Arial" w:hAnsi="Arial" w:cs="Arial"/>
        <w:b w:val="0"/>
        <w:sz w:val="20"/>
      </w:rPr>
      <w:t>EN</w:t>
    </w:r>
    <w:r w:rsidR="002374DD">
      <w:rPr>
        <w:rFonts w:ascii="Arial" w:hAnsi="Arial" w:cs="Arial"/>
        <w:b w:val="0"/>
        <w:sz w:val="20"/>
      </w:rPr>
      <w:t>15293</w:t>
    </w:r>
    <w:r w:rsidR="00F1287D">
      <w:rPr>
        <w:rFonts w:ascii="Arial" w:hAnsi="Arial" w:cs="Arial"/>
        <w:b w:val="0"/>
        <w:sz w:val="20"/>
      </w:rPr>
      <w:t xml:space="preserve"> and ASTM D</w:t>
    </w:r>
    <w:r w:rsidR="002374DD">
      <w:rPr>
        <w:rFonts w:ascii="Arial" w:hAnsi="Arial" w:cs="Arial"/>
        <w:b w:val="0"/>
        <w:sz w:val="20"/>
      </w:rPr>
      <w:t>5798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301C91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D40998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D40998">
      <w:rPr>
        <w:rFonts w:ascii="Arial" w:hAnsi="Arial" w:cs="Arial"/>
        <w:b/>
        <w:sz w:val="22"/>
        <w:szCs w:val="22"/>
      </w:rPr>
      <w:t>25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40998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3DB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0A4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4DD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2175"/>
    <w:rsid w:val="002C31F9"/>
    <w:rsid w:val="002C4475"/>
    <w:rsid w:val="002D062F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7EF1"/>
    <w:rsid w:val="003232A3"/>
    <w:rsid w:val="00330BF2"/>
    <w:rsid w:val="003367DC"/>
    <w:rsid w:val="00342337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168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3E4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0998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5587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63C7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4B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F314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4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14B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9ED8-25A0-4023-A631-0804D88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1120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20</cp:revision>
  <cp:lastPrinted>2017-05-15T12:42:00Z</cp:lastPrinted>
  <dcterms:created xsi:type="dcterms:W3CDTF">2020-08-20T08:19:00Z</dcterms:created>
  <dcterms:modified xsi:type="dcterms:W3CDTF">2021-05-04T08:20:00Z</dcterms:modified>
</cp:coreProperties>
</file>